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44E" w:rsidRDefault="008C2279" w:rsidP="002E4122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2822F0">
        <w:rPr>
          <w:b/>
          <w:bCs/>
          <w:sz w:val="24"/>
          <w:szCs w:val="24"/>
        </w:rPr>
        <w:t xml:space="preserve">Offre de Stage : </w:t>
      </w:r>
      <w:r w:rsidR="003416EC">
        <w:rPr>
          <w:b/>
          <w:bCs/>
          <w:sz w:val="24"/>
          <w:szCs w:val="24"/>
        </w:rPr>
        <w:t>Programmation C</w:t>
      </w:r>
      <w:r w:rsidR="00484FD4" w:rsidRPr="002822F0">
        <w:rPr>
          <w:b/>
          <w:bCs/>
          <w:sz w:val="24"/>
          <w:szCs w:val="24"/>
        </w:rPr>
        <w:t xml:space="preserve"> sur </w:t>
      </w:r>
      <w:r w:rsidR="0034762F" w:rsidRPr="002822F0">
        <w:rPr>
          <w:b/>
          <w:bCs/>
          <w:sz w:val="24"/>
          <w:szCs w:val="24"/>
        </w:rPr>
        <w:t>microcontrôleur</w:t>
      </w:r>
    </w:p>
    <w:p w:rsidR="007E5698" w:rsidRDefault="007E5698" w:rsidP="007E5698">
      <w:pPr>
        <w:jc w:val="both"/>
        <w:rPr>
          <w:sz w:val="24"/>
          <w:szCs w:val="24"/>
        </w:rPr>
      </w:pPr>
      <w:r w:rsidRPr="009156B2">
        <w:rPr>
          <w:b/>
          <w:bCs/>
          <w:sz w:val="24"/>
          <w:szCs w:val="24"/>
        </w:rPr>
        <w:t>Sujet du stage :</w:t>
      </w:r>
      <w:r w:rsidRPr="009156B2">
        <w:rPr>
          <w:sz w:val="24"/>
          <w:szCs w:val="24"/>
        </w:rPr>
        <w:t xml:space="preserve"> </w:t>
      </w:r>
      <w:r>
        <w:rPr>
          <w:sz w:val="24"/>
          <w:szCs w:val="24"/>
        </w:rPr>
        <w:t>Réalisation d’un programme « bootloader » sur un microcontrôleur de chez NXP. Ce programme permettra le chargement de l’application à travers le port SPI. Le travail s’articulera en 3 points :</w:t>
      </w:r>
    </w:p>
    <w:p w:rsidR="00796EFC" w:rsidRPr="00796EFC" w:rsidRDefault="007E5698" w:rsidP="00796EFC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796EFC">
        <w:rPr>
          <w:sz w:val="24"/>
          <w:szCs w:val="24"/>
        </w:rPr>
        <w:t>La définition du protocole de communication</w:t>
      </w:r>
      <w:r w:rsidR="00792373">
        <w:rPr>
          <w:sz w:val="24"/>
          <w:szCs w:val="24"/>
        </w:rPr>
        <w:t>.</w:t>
      </w:r>
    </w:p>
    <w:p w:rsidR="00796EFC" w:rsidRDefault="00796EFC" w:rsidP="00796EFC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7E5698" w:rsidRPr="00796EFC">
        <w:rPr>
          <w:sz w:val="24"/>
          <w:szCs w:val="24"/>
        </w:rPr>
        <w:t>a réalisation du bootloader à l’aide d’une note d’application constructeur</w:t>
      </w:r>
      <w:r w:rsidR="00792373">
        <w:rPr>
          <w:sz w:val="24"/>
          <w:szCs w:val="24"/>
        </w:rPr>
        <w:t>.</w:t>
      </w:r>
    </w:p>
    <w:p w:rsidR="007E5698" w:rsidRPr="00796EFC" w:rsidRDefault="00796EFC" w:rsidP="00796EFC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7E5698" w:rsidRPr="00796EFC">
        <w:rPr>
          <w:sz w:val="24"/>
          <w:szCs w:val="24"/>
        </w:rPr>
        <w:t xml:space="preserve">es tests de validation et de fiabilité de fonctionnement. </w:t>
      </w:r>
    </w:p>
    <w:p w:rsidR="007E5698" w:rsidRDefault="007E5698" w:rsidP="007E5698">
      <w:pPr>
        <w:jc w:val="both"/>
        <w:rPr>
          <w:b/>
          <w:bCs/>
          <w:sz w:val="24"/>
          <w:szCs w:val="24"/>
        </w:rPr>
      </w:pPr>
      <w:r w:rsidRPr="008365F2">
        <w:rPr>
          <w:b/>
          <w:bCs/>
          <w:sz w:val="24"/>
          <w:szCs w:val="24"/>
        </w:rPr>
        <w:t>Compétences :</w:t>
      </w:r>
    </w:p>
    <w:p w:rsidR="007E5698" w:rsidRPr="002822F0" w:rsidRDefault="00792373" w:rsidP="007E5698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Langage de p</w:t>
      </w:r>
      <w:r w:rsidR="007E5698" w:rsidRPr="002822F0">
        <w:rPr>
          <w:sz w:val="24"/>
          <w:szCs w:val="24"/>
        </w:rPr>
        <w:t>rogrammation C</w:t>
      </w:r>
      <w:r w:rsidR="007E5698">
        <w:rPr>
          <w:sz w:val="24"/>
          <w:szCs w:val="24"/>
        </w:rPr>
        <w:t>, microcontrôleur</w:t>
      </w:r>
      <w:r>
        <w:rPr>
          <w:sz w:val="24"/>
          <w:szCs w:val="24"/>
        </w:rPr>
        <w:t>.</w:t>
      </w:r>
    </w:p>
    <w:p w:rsidR="002F7812" w:rsidRDefault="00610D89" w:rsidP="00796EFC">
      <w:pPr>
        <w:jc w:val="both"/>
        <w:rPr>
          <w:noProof/>
          <w:sz w:val="24"/>
          <w:szCs w:val="24"/>
        </w:rPr>
      </w:pPr>
      <w:r w:rsidRPr="009156B2">
        <w:rPr>
          <w:b/>
          <w:bCs/>
          <w:sz w:val="24"/>
          <w:szCs w:val="24"/>
        </w:rPr>
        <w:t>Contexte</w:t>
      </w:r>
      <w:r w:rsidR="000061AD" w:rsidRPr="009156B2">
        <w:rPr>
          <w:b/>
          <w:bCs/>
          <w:sz w:val="24"/>
          <w:szCs w:val="24"/>
        </w:rPr>
        <w:t> :</w:t>
      </w:r>
      <w:r w:rsidR="000061AD" w:rsidRPr="009156B2">
        <w:rPr>
          <w:sz w:val="24"/>
          <w:szCs w:val="24"/>
        </w:rPr>
        <w:t xml:space="preserve"> </w:t>
      </w:r>
      <w:r w:rsidR="007E5698">
        <w:rPr>
          <w:sz w:val="24"/>
          <w:szCs w:val="24"/>
        </w:rPr>
        <w:t>Le stage se déroulera au sein d’un laboratoire de recherche en instrumentation spatiale ; l’</w:t>
      </w:r>
      <w:r w:rsidR="007E5698" w:rsidRPr="009156B2">
        <w:rPr>
          <w:sz w:val="24"/>
          <w:szCs w:val="24"/>
        </w:rPr>
        <w:t xml:space="preserve">Institut de Recherche en Astrophysique et Planétologie </w:t>
      </w:r>
      <w:r w:rsidR="007E5698">
        <w:rPr>
          <w:sz w:val="24"/>
          <w:szCs w:val="24"/>
        </w:rPr>
        <w:t xml:space="preserve">de Toulouse </w:t>
      </w:r>
      <w:r w:rsidR="007E5698" w:rsidRPr="009156B2">
        <w:rPr>
          <w:sz w:val="24"/>
          <w:szCs w:val="24"/>
        </w:rPr>
        <w:t>(IRAP)</w:t>
      </w:r>
      <w:r w:rsidR="007E5698">
        <w:rPr>
          <w:sz w:val="24"/>
          <w:szCs w:val="24"/>
        </w:rPr>
        <w:t>. La carte avec microcontrôleur est un élément de la caméra d’un Télescope. Le projet CTA</w:t>
      </w:r>
      <w:r w:rsidR="000061AD" w:rsidRPr="009156B2">
        <w:rPr>
          <w:sz w:val="24"/>
          <w:szCs w:val="24"/>
        </w:rPr>
        <w:t xml:space="preserve"> </w:t>
      </w:r>
      <w:r w:rsidR="000061AD" w:rsidRPr="009156B2">
        <w:rPr>
          <w:rStyle w:val="lev"/>
          <w:b w:val="0"/>
          <w:bCs w:val="0"/>
          <w:sz w:val="24"/>
          <w:szCs w:val="24"/>
        </w:rPr>
        <w:t>(</w:t>
      </w:r>
      <w:proofErr w:type="spellStart"/>
      <w:r w:rsidR="000061AD" w:rsidRPr="009156B2">
        <w:rPr>
          <w:rStyle w:val="lev"/>
          <w:b w:val="0"/>
          <w:bCs w:val="0"/>
          <w:sz w:val="24"/>
          <w:szCs w:val="24"/>
        </w:rPr>
        <w:t>Cherenkov</w:t>
      </w:r>
      <w:proofErr w:type="spellEnd"/>
      <w:r w:rsidR="000061AD" w:rsidRPr="009156B2">
        <w:rPr>
          <w:rStyle w:val="lev"/>
          <w:b w:val="0"/>
          <w:bCs w:val="0"/>
          <w:sz w:val="24"/>
          <w:szCs w:val="24"/>
        </w:rPr>
        <w:t xml:space="preserve"> </w:t>
      </w:r>
      <w:r w:rsidR="009156B2" w:rsidRPr="009156B2">
        <w:rPr>
          <w:rStyle w:val="lev"/>
          <w:b w:val="0"/>
          <w:bCs w:val="0"/>
          <w:sz w:val="24"/>
          <w:szCs w:val="24"/>
        </w:rPr>
        <w:t>Télescope</w:t>
      </w:r>
      <w:r w:rsidR="000061AD" w:rsidRPr="009156B2">
        <w:rPr>
          <w:rStyle w:val="lev"/>
          <w:b w:val="0"/>
          <w:bCs w:val="0"/>
          <w:sz w:val="24"/>
          <w:szCs w:val="24"/>
        </w:rPr>
        <w:t xml:space="preserve"> </w:t>
      </w:r>
      <w:proofErr w:type="spellStart"/>
      <w:r w:rsidR="000061AD" w:rsidRPr="009156B2">
        <w:rPr>
          <w:rStyle w:val="lev"/>
          <w:b w:val="0"/>
          <w:bCs w:val="0"/>
          <w:sz w:val="24"/>
          <w:szCs w:val="24"/>
        </w:rPr>
        <w:t>Array</w:t>
      </w:r>
      <w:proofErr w:type="spellEnd"/>
      <w:r w:rsidR="000061AD" w:rsidRPr="009156B2">
        <w:rPr>
          <w:rStyle w:val="lev"/>
          <w:b w:val="0"/>
          <w:bCs w:val="0"/>
          <w:sz w:val="24"/>
          <w:szCs w:val="24"/>
        </w:rPr>
        <w:t>)</w:t>
      </w:r>
      <w:r w:rsidR="002F7812" w:rsidRPr="002F7812">
        <w:rPr>
          <w:noProof/>
          <w:sz w:val="24"/>
          <w:szCs w:val="24"/>
        </w:rPr>
        <w:t xml:space="preserve"> </w:t>
      </w:r>
      <w:r w:rsidR="007E5698">
        <w:rPr>
          <w:noProof/>
          <w:sz w:val="24"/>
          <w:szCs w:val="24"/>
        </w:rPr>
        <w:t>regroupera une centaines de télescopes</w:t>
      </w:r>
      <w:r w:rsidR="00796EFC">
        <w:rPr>
          <w:noProof/>
          <w:sz w:val="24"/>
          <w:szCs w:val="24"/>
        </w:rPr>
        <w:t xml:space="preserve"> (fig.1).</w:t>
      </w:r>
    </w:p>
    <w:p w:rsidR="002F7812" w:rsidRDefault="002F7812" w:rsidP="002F7812">
      <w:pPr>
        <w:pStyle w:val="Lgende"/>
        <w:jc w:val="center"/>
        <w:rPr>
          <w:sz w:val="20"/>
          <w:szCs w:val="20"/>
        </w:rPr>
      </w:pPr>
      <w:r w:rsidRPr="009156B2">
        <w:rPr>
          <w:noProof/>
          <w:sz w:val="24"/>
          <w:szCs w:val="24"/>
          <w:lang w:eastAsia="fr-FR"/>
        </w:rPr>
        <w:drawing>
          <wp:inline distT="0" distB="0" distL="0" distR="0" wp14:anchorId="5EC37067" wp14:editId="0ABBFAFC">
            <wp:extent cx="4335780" cy="1828696"/>
            <wp:effectExtent l="0" t="0" r="7620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232" cy="18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812">
        <w:rPr>
          <w:sz w:val="20"/>
          <w:szCs w:val="20"/>
        </w:rPr>
        <w:t xml:space="preserve"> </w:t>
      </w:r>
    </w:p>
    <w:p w:rsidR="002F7812" w:rsidRPr="009156B2" w:rsidRDefault="002F7812" w:rsidP="002F7812">
      <w:pPr>
        <w:pStyle w:val="Lgende"/>
        <w:jc w:val="center"/>
        <w:rPr>
          <w:sz w:val="20"/>
          <w:szCs w:val="20"/>
        </w:rPr>
      </w:pPr>
      <w:proofErr w:type="spellStart"/>
      <w:r w:rsidRPr="009156B2">
        <w:rPr>
          <w:sz w:val="20"/>
          <w:szCs w:val="20"/>
        </w:rPr>
        <w:t>Fig</w:t>
      </w:r>
      <w:proofErr w:type="spellEnd"/>
      <w:r w:rsidRPr="009156B2">
        <w:rPr>
          <w:sz w:val="20"/>
          <w:szCs w:val="20"/>
        </w:rPr>
        <w:t xml:space="preserve"> </w:t>
      </w:r>
      <w:r w:rsidRPr="009156B2">
        <w:rPr>
          <w:sz w:val="20"/>
          <w:szCs w:val="20"/>
        </w:rPr>
        <w:fldChar w:fldCharType="begin"/>
      </w:r>
      <w:r w:rsidRPr="009156B2">
        <w:rPr>
          <w:sz w:val="20"/>
          <w:szCs w:val="20"/>
        </w:rPr>
        <w:instrText xml:space="preserve"> SEQ Figure \* ARABIC </w:instrText>
      </w:r>
      <w:r w:rsidRPr="009156B2">
        <w:rPr>
          <w:sz w:val="20"/>
          <w:szCs w:val="20"/>
        </w:rPr>
        <w:fldChar w:fldCharType="separate"/>
      </w:r>
      <w:r w:rsidR="005D08F0">
        <w:rPr>
          <w:noProof/>
          <w:sz w:val="20"/>
          <w:szCs w:val="20"/>
        </w:rPr>
        <w:t>1</w:t>
      </w:r>
      <w:r w:rsidRPr="009156B2">
        <w:rPr>
          <w:sz w:val="20"/>
          <w:szCs w:val="20"/>
        </w:rPr>
        <w:fldChar w:fldCharType="end"/>
      </w:r>
      <w:r w:rsidRPr="009156B2">
        <w:rPr>
          <w:sz w:val="20"/>
          <w:szCs w:val="20"/>
        </w:rPr>
        <w:t xml:space="preserve">: </w:t>
      </w:r>
      <w:r w:rsidR="00796EFC">
        <w:rPr>
          <w:sz w:val="20"/>
          <w:szCs w:val="20"/>
        </w:rPr>
        <w:t>champs de paraboles</w:t>
      </w:r>
    </w:p>
    <w:p w:rsidR="0051527A" w:rsidRPr="009156B2" w:rsidRDefault="00610D89" w:rsidP="00610D89">
      <w:pPr>
        <w:jc w:val="both"/>
        <w:rPr>
          <w:sz w:val="24"/>
          <w:szCs w:val="24"/>
        </w:rPr>
      </w:pPr>
      <w:r w:rsidRPr="009156B2">
        <w:rPr>
          <w:sz w:val="24"/>
          <w:szCs w:val="24"/>
        </w:rPr>
        <w:t xml:space="preserve">Les télescopes Tcherenkov détectent au sol la lumière bleutée produite par l’interaction avec l’atmosphère des rayons gamma de très </w:t>
      </w:r>
      <w:r w:rsidR="005A171F" w:rsidRPr="009156B2">
        <w:rPr>
          <w:sz w:val="24"/>
          <w:szCs w:val="24"/>
        </w:rPr>
        <w:t>hautes énergies issues</w:t>
      </w:r>
      <w:r w:rsidR="003C11EA">
        <w:rPr>
          <w:sz w:val="24"/>
          <w:szCs w:val="24"/>
        </w:rPr>
        <w:t xml:space="preserve"> en particulier de trous noirs</w:t>
      </w:r>
      <w:r w:rsidRPr="009156B2">
        <w:rPr>
          <w:sz w:val="24"/>
          <w:szCs w:val="24"/>
        </w:rPr>
        <w:t>.</w:t>
      </w:r>
      <w:r w:rsidR="0051527A" w:rsidRPr="009156B2">
        <w:rPr>
          <w:sz w:val="24"/>
          <w:szCs w:val="24"/>
        </w:rPr>
        <w:t xml:space="preserve"> </w:t>
      </w:r>
      <w:r w:rsidR="002E4122" w:rsidRPr="009156B2">
        <w:rPr>
          <w:sz w:val="24"/>
          <w:szCs w:val="24"/>
        </w:rPr>
        <w:t>Un consortium de</w:t>
      </w:r>
      <w:r w:rsidR="0051527A" w:rsidRPr="009156B2">
        <w:rPr>
          <w:sz w:val="24"/>
          <w:szCs w:val="24"/>
        </w:rPr>
        <w:t xml:space="preserve"> scientifiques et ingénieurs </w:t>
      </w:r>
      <w:r w:rsidR="002E4122" w:rsidRPr="009156B2">
        <w:rPr>
          <w:sz w:val="24"/>
          <w:szCs w:val="24"/>
        </w:rPr>
        <w:t>de trois pays (France, Espagne, Allemagne) développe</w:t>
      </w:r>
      <w:r w:rsidR="0051527A" w:rsidRPr="009156B2">
        <w:rPr>
          <w:sz w:val="24"/>
          <w:szCs w:val="24"/>
        </w:rPr>
        <w:t xml:space="preserve"> </w:t>
      </w:r>
      <w:r w:rsidR="009769B5" w:rsidRPr="009156B2">
        <w:rPr>
          <w:sz w:val="24"/>
          <w:szCs w:val="24"/>
        </w:rPr>
        <w:t>une caméra appelée</w:t>
      </w:r>
      <w:r w:rsidR="0051527A" w:rsidRPr="009156B2">
        <w:rPr>
          <w:sz w:val="24"/>
          <w:szCs w:val="24"/>
        </w:rPr>
        <w:t xml:space="preserve"> NECTARCAM</w:t>
      </w:r>
      <w:r w:rsidR="009769B5" w:rsidRPr="009156B2">
        <w:rPr>
          <w:sz w:val="24"/>
          <w:szCs w:val="24"/>
        </w:rPr>
        <w:t xml:space="preserve"> qui sera montée sur les 25 paraboles de taille moyenne (</w:t>
      </w:r>
      <w:r w:rsidR="002E4122" w:rsidRPr="009156B2">
        <w:rPr>
          <w:sz w:val="24"/>
          <w:szCs w:val="24"/>
        </w:rPr>
        <w:t xml:space="preserve">diamètre de </w:t>
      </w:r>
      <w:r w:rsidR="009769B5" w:rsidRPr="009156B2">
        <w:rPr>
          <w:sz w:val="24"/>
          <w:szCs w:val="24"/>
        </w:rPr>
        <w:t xml:space="preserve">12 mètres). </w:t>
      </w:r>
      <w:r w:rsidR="002822F0">
        <w:rPr>
          <w:sz w:val="24"/>
          <w:szCs w:val="24"/>
        </w:rPr>
        <w:t>La</w:t>
      </w:r>
      <w:r w:rsidR="002E4122" w:rsidRPr="009156B2">
        <w:rPr>
          <w:sz w:val="24"/>
          <w:szCs w:val="24"/>
        </w:rPr>
        <w:t xml:space="preserve"> caméra</w:t>
      </w:r>
      <w:r w:rsidR="009769B5" w:rsidRPr="009156B2">
        <w:rPr>
          <w:sz w:val="24"/>
          <w:szCs w:val="24"/>
        </w:rPr>
        <w:t xml:space="preserve"> </w:t>
      </w:r>
      <w:r w:rsidR="0051527A" w:rsidRPr="009156B2">
        <w:rPr>
          <w:sz w:val="24"/>
          <w:szCs w:val="24"/>
        </w:rPr>
        <w:t>perme</w:t>
      </w:r>
      <w:r w:rsidR="009769B5" w:rsidRPr="009156B2">
        <w:rPr>
          <w:sz w:val="24"/>
          <w:szCs w:val="24"/>
        </w:rPr>
        <w:t>t</w:t>
      </w:r>
      <w:r w:rsidR="0051527A" w:rsidRPr="009156B2">
        <w:rPr>
          <w:sz w:val="24"/>
          <w:szCs w:val="24"/>
        </w:rPr>
        <w:t xml:space="preserve"> de </w:t>
      </w:r>
      <w:r w:rsidR="00CD5FF2">
        <w:rPr>
          <w:sz w:val="24"/>
          <w:szCs w:val="24"/>
        </w:rPr>
        <w:t>qualifier</w:t>
      </w:r>
      <w:r w:rsidR="0051527A" w:rsidRPr="009156B2">
        <w:rPr>
          <w:sz w:val="24"/>
          <w:szCs w:val="24"/>
        </w:rPr>
        <w:t xml:space="preserve"> </w:t>
      </w:r>
      <w:r w:rsidR="005A171F">
        <w:rPr>
          <w:sz w:val="24"/>
          <w:szCs w:val="24"/>
        </w:rPr>
        <w:t>cette</w:t>
      </w:r>
      <w:r w:rsidR="0051527A" w:rsidRPr="009156B2">
        <w:rPr>
          <w:sz w:val="24"/>
          <w:szCs w:val="24"/>
        </w:rPr>
        <w:t xml:space="preserve"> gerbe de lumière.</w:t>
      </w:r>
    </w:p>
    <w:p w:rsidR="0034762F" w:rsidRPr="009156B2" w:rsidRDefault="0034762F" w:rsidP="00EC75C4">
      <w:pPr>
        <w:jc w:val="both"/>
        <w:rPr>
          <w:sz w:val="24"/>
          <w:szCs w:val="24"/>
        </w:rPr>
      </w:pPr>
      <w:r w:rsidRPr="009156B2">
        <w:rPr>
          <w:sz w:val="24"/>
          <w:szCs w:val="24"/>
        </w:rPr>
        <w:t>Une équipe d’une dizaine de personne</w:t>
      </w:r>
      <w:r w:rsidR="007E5698">
        <w:rPr>
          <w:sz w:val="24"/>
          <w:szCs w:val="24"/>
        </w:rPr>
        <w:t xml:space="preserve"> </w:t>
      </w:r>
      <w:r w:rsidR="009F7523" w:rsidRPr="009156B2">
        <w:rPr>
          <w:sz w:val="24"/>
          <w:szCs w:val="24"/>
        </w:rPr>
        <w:t xml:space="preserve">est en charge du </w:t>
      </w:r>
      <w:r w:rsidR="000061AD" w:rsidRPr="009156B2">
        <w:rPr>
          <w:sz w:val="24"/>
          <w:szCs w:val="24"/>
        </w:rPr>
        <w:t>développe</w:t>
      </w:r>
      <w:r w:rsidR="009F7523" w:rsidRPr="009156B2">
        <w:rPr>
          <w:sz w:val="24"/>
          <w:szCs w:val="24"/>
        </w:rPr>
        <w:t>ment</w:t>
      </w:r>
      <w:r w:rsidR="000061AD" w:rsidRPr="009156B2">
        <w:rPr>
          <w:sz w:val="24"/>
          <w:szCs w:val="24"/>
        </w:rPr>
        <w:t xml:space="preserve"> </w:t>
      </w:r>
      <w:r w:rsidR="002E4122" w:rsidRPr="009156B2">
        <w:rPr>
          <w:sz w:val="24"/>
          <w:szCs w:val="24"/>
        </w:rPr>
        <w:t>du</w:t>
      </w:r>
      <w:r w:rsidR="001B6048" w:rsidRPr="009156B2">
        <w:rPr>
          <w:sz w:val="24"/>
          <w:szCs w:val="24"/>
        </w:rPr>
        <w:t xml:space="preserve"> plan focal de la caméra</w:t>
      </w:r>
      <w:r w:rsidR="008428E9">
        <w:rPr>
          <w:sz w:val="24"/>
          <w:szCs w:val="24"/>
        </w:rPr>
        <w:t>. Ce plan focal est</w:t>
      </w:r>
      <w:r w:rsidR="00B35085" w:rsidRPr="009156B2">
        <w:rPr>
          <w:sz w:val="24"/>
          <w:szCs w:val="24"/>
        </w:rPr>
        <w:t xml:space="preserve"> composé de </w:t>
      </w:r>
      <w:r w:rsidR="00655072" w:rsidRPr="009156B2">
        <w:rPr>
          <w:sz w:val="24"/>
          <w:szCs w:val="24"/>
        </w:rPr>
        <w:t>1855 voies divisées</w:t>
      </w:r>
      <w:r w:rsidR="009F7523" w:rsidRPr="009156B2">
        <w:rPr>
          <w:sz w:val="24"/>
          <w:szCs w:val="24"/>
        </w:rPr>
        <w:t xml:space="preserve"> en 265 modules</w:t>
      </w:r>
      <w:r w:rsidR="002E4122" w:rsidRPr="009156B2">
        <w:rPr>
          <w:sz w:val="24"/>
          <w:szCs w:val="24"/>
        </w:rPr>
        <w:t>. Chacun de ces modules</w:t>
      </w:r>
      <w:r w:rsidR="00C4115D">
        <w:rPr>
          <w:sz w:val="24"/>
          <w:szCs w:val="24"/>
        </w:rPr>
        <w:t xml:space="preserve"> intègre</w:t>
      </w:r>
      <w:r w:rsidR="002E4122" w:rsidRPr="009156B2">
        <w:rPr>
          <w:sz w:val="24"/>
          <w:szCs w:val="24"/>
        </w:rPr>
        <w:t xml:space="preserve"> un microcontrôleur </w:t>
      </w:r>
      <w:r w:rsidR="009E2110" w:rsidRPr="009156B2">
        <w:rPr>
          <w:sz w:val="24"/>
          <w:szCs w:val="24"/>
        </w:rPr>
        <w:t>qui gère</w:t>
      </w:r>
      <w:r w:rsidR="00EC75C4" w:rsidRPr="009156B2">
        <w:rPr>
          <w:sz w:val="24"/>
          <w:szCs w:val="24"/>
        </w:rPr>
        <w:t xml:space="preserve"> 7 voies et communique les données </w:t>
      </w:r>
      <w:r w:rsidR="00792373">
        <w:rPr>
          <w:sz w:val="24"/>
          <w:szCs w:val="24"/>
        </w:rPr>
        <w:t xml:space="preserve">à </w:t>
      </w:r>
      <w:r w:rsidR="00792373" w:rsidRPr="009156B2">
        <w:rPr>
          <w:sz w:val="24"/>
          <w:szCs w:val="24"/>
        </w:rPr>
        <w:t>travers</w:t>
      </w:r>
      <w:r w:rsidR="00792373">
        <w:rPr>
          <w:sz w:val="24"/>
          <w:szCs w:val="24"/>
        </w:rPr>
        <w:t xml:space="preserve"> </w:t>
      </w:r>
      <w:r w:rsidR="00EC75C4" w:rsidRPr="009156B2">
        <w:rPr>
          <w:sz w:val="24"/>
          <w:szCs w:val="24"/>
        </w:rPr>
        <w:t xml:space="preserve">le bus SPI. </w:t>
      </w:r>
    </w:p>
    <w:p w:rsidR="009156B2" w:rsidRPr="009156B2" w:rsidRDefault="009156B2" w:rsidP="009156B2">
      <w:pPr>
        <w:keepNext/>
        <w:jc w:val="center"/>
        <w:rPr>
          <w:sz w:val="24"/>
          <w:szCs w:val="24"/>
        </w:rPr>
      </w:pPr>
    </w:p>
    <w:p w:rsidR="009156B2" w:rsidRPr="009156B2" w:rsidRDefault="009156B2" w:rsidP="002822F0">
      <w:pPr>
        <w:jc w:val="both"/>
        <w:rPr>
          <w:sz w:val="24"/>
          <w:szCs w:val="24"/>
        </w:rPr>
      </w:pPr>
      <w:r w:rsidRPr="009156B2">
        <w:rPr>
          <w:b/>
          <w:bCs/>
          <w:sz w:val="24"/>
          <w:szCs w:val="24"/>
        </w:rPr>
        <w:t>Contact :</w:t>
      </w:r>
      <w:r w:rsidRPr="009156B2">
        <w:rPr>
          <w:sz w:val="24"/>
          <w:szCs w:val="24"/>
        </w:rPr>
        <w:t xml:space="preserve"> Christian JARNOT </w:t>
      </w:r>
      <w:hyperlink r:id="rId7" w:history="1">
        <w:r w:rsidRPr="009156B2">
          <w:rPr>
            <w:rStyle w:val="Lienhypertexte"/>
            <w:sz w:val="24"/>
            <w:szCs w:val="24"/>
          </w:rPr>
          <w:t>christian.jarnot@irap.omp.eu</w:t>
        </w:r>
      </w:hyperlink>
      <w:r w:rsidRPr="009156B2">
        <w:rPr>
          <w:sz w:val="24"/>
          <w:szCs w:val="24"/>
        </w:rPr>
        <w:t xml:space="preserve"> </w:t>
      </w:r>
      <w:r w:rsidR="002F7812">
        <w:rPr>
          <w:sz w:val="24"/>
          <w:szCs w:val="24"/>
        </w:rPr>
        <w:t xml:space="preserve">- </w:t>
      </w:r>
      <w:r w:rsidRPr="009156B2">
        <w:rPr>
          <w:sz w:val="24"/>
          <w:szCs w:val="24"/>
        </w:rPr>
        <w:t>0561557623</w:t>
      </w:r>
    </w:p>
    <w:sectPr w:rsidR="009156B2" w:rsidRPr="00915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A33D11"/>
    <w:multiLevelType w:val="hybridMultilevel"/>
    <w:tmpl w:val="D940F8C2"/>
    <w:lvl w:ilvl="0" w:tplc="10ACFE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62F"/>
    <w:rsid w:val="000061AD"/>
    <w:rsid w:val="00015BF8"/>
    <w:rsid w:val="001B6048"/>
    <w:rsid w:val="00272674"/>
    <w:rsid w:val="002822F0"/>
    <w:rsid w:val="002E4122"/>
    <w:rsid w:val="002F7812"/>
    <w:rsid w:val="003416EC"/>
    <w:rsid w:val="0034762F"/>
    <w:rsid w:val="003767F1"/>
    <w:rsid w:val="003C11EA"/>
    <w:rsid w:val="00455F63"/>
    <w:rsid w:val="00484FD4"/>
    <w:rsid w:val="004A0F4A"/>
    <w:rsid w:val="004F4DE5"/>
    <w:rsid w:val="0051527A"/>
    <w:rsid w:val="005246BE"/>
    <w:rsid w:val="005A171F"/>
    <w:rsid w:val="005D08F0"/>
    <w:rsid w:val="00610D89"/>
    <w:rsid w:val="00655072"/>
    <w:rsid w:val="0069657A"/>
    <w:rsid w:val="00792373"/>
    <w:rsid w:val="00796EFC"/>
    <w:rsid w:val="007E5698"/>
    <w:rsid w:val="008365F2"/>
    <w:rsid w:val="008428E9"/>
    <w:rsid w:val="008C2279"/>
    <w:rsid w:val="00901930"/>
    <w:rsid w:val="009156B2"/>
    <w:rsid w:val="009769B5"/>
    <w:rsid w:val="009E2110"/>
    <w:rsid w:val="009F7523"/>
    <w:rsid w:val="00A7358F"/>
    <w:rsid w:val="00B35085"/>
    <w:rsid w:val="00C33232"/>
    <w:rsid w:val="00C4115D"/>
    <w:rsid w:val="00CD5FF2"/>
    <w:rsid w:val="00D35D65"/>
    <w:rsid w:val="00DF1902"/>
    <w:rsid w:val="00E4426F"/>
    <w:rsid w:val="00EC75C4"/>
    <w:rsid w:val="00F8376D"/>
    <w:rsid w:val="00F9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0061AD"/>
    <w:rPr>
      <w:b/>
      <w:bCs/>
    </w:rPr>
  </w:style>
  <w:style w:type="paragraph" w:styleId="Lgende">
    <w:name w:val="caption"/>
    <w:basedOn w:val="Normal"/>
    <w:next w:val="Normal"/>
    <w:uiPriority w:val="35"/>
    <w:unhideWhenUsed/>
    <w:qFormat/>
    <w:rsid w:val="00484FD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9156B2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9156B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796EF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83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37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0061AD"/>
    <w:rPr>
      <w:b/>
      <w:bCs/>
    </w:rPr>
  </w:style>
  <w:style w:type="paragraph" w:styleId="Lgende">
    <w:name w:val="caption"/>
    <w:basedOn w:val="Normal"/>
    <w:next w:val="Normal"/>
    <w:uiPriority w:val="35"/>
    <w:unhideWhenUsed/>
    <w:qFormat/>
    <w:rsid w:val="00484FD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9156B2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9156B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796EF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83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37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hristian.jarnot@irap.omp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JARNOT</dc:creator>
  <cp:lastModifiedBy>lopes d'andrade</cp:lastModifiedBy>
  <cp:revision>2</cp:revision>
  <cp:lastPrinted>2020-12-18T14:10:00Z</cp:lastPrinted>
  <dcterms:created xsi:type="dcterms:W3CDTF">2021-01-18T08:51:00Z</dcterms:created>
  <dcterms:modified xsi:type="dcterms:W3CDTF">2021-01-18T08:51:00Z</dcterms:modified>
</cp:coreProperties>
</file>